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D1BDB">
      <w:pPr>
        <w:spacing w:line="360" w:lineRule="auto"/>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一、基本情况</w:t>
      </w:r>
    </w:p>
    <w:p w14:paraId="47D28FAD">
      <w:pPr>
        <w:spacing w:line="360" w:lineRule="auto"/>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陈宁博</w:t>
      </w:r>
      <w:r>
        <w:rPr>
          <w:rFonts w:ascii="Times New Roman" w:hAnsi="Times New Roman" w:eastAsia="宋体" w:cs="Times New Roman"/>
          <w:sz w:val="28"/>
          <w:szCs w:val="32"/>
        </w:rPr>
        <w:t>，男，1987年12月生，</w:t>
      </w:r>
      <w:r>
        <w:rPr>
          <w:rFonts w:hint="eastAsia" w:ascii="Times New Roman" w:hAnsi="Times New Roman" w:eastAsia="宋体" w:cs="Times New Roman"/>
          <w:sz w:val="28"/>
          <w:szCs w:val="32"/>
        </w:rPr>
        <w:t>宁夏西吉</w:t>
      </w:r>
      <w:r>
        <w:rPr>
          <w:rFonts w:ascii="Times New Roman" w:hAnsi="Times New Roman" w:eastAsia="宋体" w:cs="Times New Roman"/>
          <w:sz w:val="28"/>
          <w:szCs w:val="32"/>
        </w:rPr>
        <w:t>人，汉族，中共党员，博士研究生学历，博士学位，现任西北农林科技大学动物科技学院教授、国家</w:t>
      </w:r>
      <w:r>
        <w:rPr>
          <w:rFonts w:hint="eastAsia" w:ascii="Times New Roman" w:hAnsi="Times New Roman" w:eastAsia="宋体" w:cs="Times New Roman"/>
          <w:sz w:val="28"/>
          <w:szCs w:val="32"/>
        </w:rPr>
        <w:t>自然</w:t>
      </w:r>
      <w:r>
        <w:rPr>
          <w:rFonts w:ascii="Times New Roman" w:hAnsi="Times New Roman" w:eastAsia="宋体" w:cs="Times New Roman"/>
          <w:sz w:val="28"/>
          <w:szCs w:val="32"/>
        </w:rPr>
        <w:t>科学基金</w:t>
      </w:r>
      <w:r>
        <w:rPr>
          <w:rFonts w:hint="eastAsia" w:ascii="Times New Roman" w:hAnsi="Times New Roman" w:eastAsia="宋体" w:cs="Times New Roman"/>
          <w:sz w:val="28"/>
          <w:szCs w:val="32"/>
        </w:rPr>
        <w:t>青年科学基金（B类）</w:t>
      </w:r>
      <w:r>
        <w:rPr>
          <w:rFonts w:ascii="Times New Roman" w:hAnsi="Times New Roman" w:eastAsia="宋体" w:cs="Times New Roman"/>
          <w:sz w:val="28"/>
          <w:szCs w:val="32"/>
        </w:rPr>
        <w:t>获得者。</w:t>
      </w:r>
      <w:r>
        <w:rPr>
          <w:rFonts w:hint="eastAsia" w:ascii="Times New Roman" w:hAnsi="Times New Roman" w:eastAsia="宋体" w:cs="Times New Roman"/>
          <w:sz w:val="28"/>
          <w:szCs w:val="32"/>
        </w:rPr>
        <w:t>长期从事中国地方黄牛遗传资源评价、优异功能基因挖掘及精准育种研究</w:t>
      </w:r>
      <w:r>
        <w:rPr>
          <w:rFonts w:ascii="Times New Roman" w:hAnsi="Times New Roman" w:eastAsia="宋体" w:cs="Times New Roman"/>
          <w:sz w:val="28"/>
          <w:szCs w:val="32"/>
        </w:rPr>
        <w:t>，现</w:t>
      </w:r>
      <w:r>
        <w:rPr>
          <w:rFonts w:hint="eastAsia" w:ascii="Times New Roman" w:hAnsi="Times New Roman" w:eastAsia="宋体" w:cs="Times New Roman"/>
          <w:sz w:val="28"/>
          <w:szCs w:val="32"/>
        </w:rPr>
        <w:t>任中国畜牧兽医学会畜禽遗传标记学分会理事、中国畜牧兽医学会养牛学分会理事、陕西省遗传学会常务理事，并担任</w:t>
      </w:r>
      <w:r>
        <w:rPr>
          <w:rFonts w:ascii="Times New Roman" w:hAnsi="Times New Roman" w:eastAsia="宋体" w:cs="Times New Roman"/>
          <w:i/>
          <w:iCs/>
          <w:sz w:val="28"/>
          <w:szCs w:val="32"/>
        </w:rPr>
        <w:t>Research</w:t>
      </w:r>
      <w:r>
        <w:rPr>
          <w:rFonts w:ascii="Times New Roman" w:hAnsi="Times New Roman" w:eastAsia="宋体" w:cs="Times New Roman"/>
          <w:sz w:val="28"/>
          <w:szCs w:val="32"/>
        </w:rPr>
        <w:t>、</w:t>
      </w:r>
      <w:r>
        <w:rPr>
          <w:rFonts w:ascii="Times New Roman" w:hAnsi="Times New Roman" w:eastAsia="宋体" w:cs="Times New Roman"/>
          <w:i/>
          <w:iCs/>
          <w:sz w:val="28"/>
          <w:szCs w:val="32"/>
        </w:rPr>
        <w:t>BMC Biology</w:t>
      </w:r>
      <w:r>
        <w:rPr>
          <w:rFonts w:ascii="Times New Roman" w:hAnsi="Times New Roman" w:eastAsia="宋体" w:cs="Times New Roman"/>
          <w:sz w:val="28"/>
          <w:szCs w:val="32"/>
        </w:rPr>
        <w:t>、</w:t>
      </w:r>
      <w:r>
        <w:rPr>
          <w:rFonts w:ascii="Times New Roman" w:hAnsi="Times New Roman" w:eastAsia="宋体" w:cs="Times New Roman"/>
          <w:i/>
          <w:iCs/>
          <w:sz w:val="28"/>
          <w:szCs w:val="32"/>
        </w:rPr>
        <w:t>Journal of Genetics and Genomics</w:t>
      </w:r>
      <w:r>
        <w:rPr>
          <w:rFonts w:ascii="Times New Roman" w:hAnsi="Times New Roman" w:eastAsia="宋体" w:cs="Times New Roman"/>
          <w:sz w:val="28"/>
          <w:szCs w:val="32"/>
        </w:rPr>
        <w:t>等国内外多个学术期刊青年编委或编委。</w:t>
      </w:r>
    </w:p>
    <w:p w14:paraId="73DEC812">
      <w:pPr>
        <w:spacing w:line="360" w:lineRule="auto"/>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二、主要贡献</w:t>
      </w:r>
    </w:p>
    <w:p w14:paraId="5E9C7F8C">
      <w:pPr>
        <w:spacing w:line="360" w:lineRule="auto"/>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陈宁博</w:t>
      </w:r>
      <w:r>
        <w:rPr>
          <w:rFonts w:hint="eastAsia" w:ascii="Times New Roman" w:hAnsi="Times New Roman" w:eastAsia="宋体" w:cs="Times New Roman"/>
          <w:sz w:val="28"/>
          <w:szCs w:val="32"/>
          <w:lang w:val="en-US" w:eastAsia="zh-CN"/>
        </w:rPr>
        <w:t>同志</w:t>
      </w:r>
      <w:r>
        <w:rPr>
          <w:rFonts w:hint="eastAsia" w:ascii="Times New Roman" w:hAnsi="Times New Roman" w:eastAsia="宋体" w:cs="Times New Roman"/>
          <w:sz w:val="28"/>
          <w:szCs w:val="32"/>
        </w:rPr>
        <w:t>系统解析了中国地方黄牛遗传背景、挖掘特色性状优异基因，为地方黄牛种质资源保护和遗传改良提供了重要理论依据和技术支撑。近年来以第一</w:t>
      </w:r>
      <w:r>
        <w:rPr>
          <w:rFonts w:ascii="Times New Roman" w:hAnsi="Times New Roman" w:eastAsia="宋体" w:cs="Times New Roman"/>
          <w:sz w:val="28"/>
          <w:szCs w:val="32"/>
        </w:rPr>
        <w:t xml:space="preserve">/通讯作者(含并列)在 </w:t>
      </w:r>
      <w:r>
        <w:rPr>
          <w:rFonts w:ascii="Times New Roman" w:hAnsi="Times New Roman" w:eastAsia="宋体" w:cs="Times New Roman"/>
          <w:i/>
          <w:iCs/>
          <w:sz w:val="28"/>
          <w:szCs w:val="32"/>
        </w:rPr>
        <w:t>Nat Communications</w:t>
      </w:r>
      <w:r>
        <w:rPr>
          <w:rFonts w:ascii="Times New Roman" w:hAnsi="Times New Roman" w:eastAsia="宋体" w:cs="Times New Roman"/>
          <w:sz w:val="28"/>
          <w:szCs w:val="32"/>
        </w:rPr>
        <w:t xml:space="preserve"> (2篇)、</w:t>
      </w:r>
      <w:r>
        <w:rPr>
          <w:rFonts w:ascii="Times New Roman" w:hAnsi="Times New Roman" w:eastAsia="宋体" w:cs="Times New Roman"/>
          <w:i/>
          <w:iCs/>
          <w:sz w:val="28"/>
          <w:szCs w:val="32"/>
        </w:rPr>
        <w:t>PNAS</w:t>
      </w:r>
      <w:r>
        <w:rPr>
          <w:rFonts w:ascii="Times New Roman" w:hAnsi="Times New Roman" w:eastAsia="宋体" w:cs="Times New Roman"/>
          <w:sz w:val="28"/>
          <w:szCs w:val="32"/>
        </w:rPr>
        <w:t>、</w:t>
      </w:r>
      <w:r>
        <w:rPr>
          <w:rFonts w:ascii="Times New Roman" w:hAnsi="Times New Roman" w:eastAsia="宋体" w:cs="Times New Roman"/>
          <w:i/>
          <w:iCs/>
          <w:sz w:val="28"/>
          <w:szCs w:val="32"/>
        </w:rPr>
        <w:t>Science Advances</w:t>
      </w:r>
      <w:r>
        <w:rPr>
          <w:rFonts w:ascii="Times New Roman" w:hAnsi="Times New Roman" w:eastAsia="宋体" w:cs="Times New Roman"/>
          <w:sz w:val="28"/>
          <w:szCs w:val="32"/>
        </w:rPr>
        <w:t>、</w:t>
      </w:r>
      <w:r>
        <w:rPr>
          <w:rFonts w:ascii="Times New Roman" w:hAnsi="Times New Roman" w:eastAsia="宋体" w:cs="Times New Roman"/>
          <w:i/>
          <w:iCs/>
          <w:sz w:val="28"/>
          <w:szCs w:val="32"/>
        </w:rPr>
        <w:t>Genome Biology</w:t>
      </w:r>
      <w:r>
        <w:rPr>
          <w:rFonts w:ascii="Times New Roman" w:hAnsi="Times New Roman" w:eastAsia="宋体" w:cs="Times New Roman"/>
          <w:sz w:val="28"/>
          <w:szCs w:val="32"/>
        </w:rPr>
        <w:t>、</w:t>
      </w:r>
      <w:r>
        <w:rPr>
          <w:rFonts w:ascii="Times New Roman" w:hAnsi="Times New Roman" w:eastAsia="宋体" w:cs="Times New Roman"/>
          <w:i/>
          <w:iCs/>
          <w:sz w:val="28"/>
          <w:szCs w:val="32"/>
        </w:rPr>
        <w:t>Science Bulletin</w:t>
      </w:r>
      <w:r>
        <w:rPr>
          <w:rFonts w:ascii="Times New Roman" w:hAnsi="Times New Roman" w:eastAsia="宋体" w:cs="Times New Roman"/>
          <w:sz w:val="28"/>
          <w:szCs w:val="32"/>
        </w:rPr>
        <w:t xml:space="preserve"> (3篇) 、</w:t>
      </w:r>
      <w:r>
        <w:rPr>
          <w:rFonts w:ascii="Times New Roman" w:hAnsi="Times New Roman" w:eastAsia="宋体" w:cs="Times New Roman"/>
          <w:i/>
          <w:iCs/>
          <w:sz w:val="28"/>
          <w:szCs w:val="32"/>
        </w:rPr>
        <w:t>National Science Review</w:t>
      </w:r>
      <w:r>
        <w:rPr>
          <w:rFonts w:ascii="Times New Roman" w:hAnsi="Times New Roman" w:eastAsia="宋体" w:cs="Times New Roman"/>
          <w:sz w:val="28"/>
          <w:szCs w:val="32"/>
        </w:rPr>
        <w:t>、</w:t>
      </w:r>
      <w:r>
        <w:rPr>
          <w:rFonts w:ascii="Times New Roman" w:hAnsi="Times New Roman" w:eastAsia="宋体" w:cs="Times New Roman"/>
          <w:i/>
          <w:iCs/>
          <w:sz w:val="28"/>
          <w:szCs w:val="32"/>
        </w:rPr>
        <w:t>iMeta</w:t>
      </w:r>
      <w:r>
        <w:rPr>
          <w:rFonts w:ascii="Times New Roman" w:hAnsi="Times New Roman" w:eastAsia="宋体" w:cs="Times New Roman"/>
          <w:sz w:val="28"/>
          <w:szCs w:val="32"/>
        </w:rPr>
        <w:t>、</w:t>
      </w:r>
      <w:r>
        <w:rPr>
          <w:rFonts w:ascii="Times New Roman" w:hAnsi="Times New Roman" w:eastAsia="宋体" w:cs="Times New Roman"/>
          <w:i/>
          <w:iCs/>
          <w:sz w:val="28"/>
          <w:szCs w:val="32"/>
        </w:rPr>
        <w:t>GPB</w:t>
      </w:r>
      <w:r>
        <w:rPr>
          <w:rFonts w:ascii="Times New Roman" w:hAnsi="Times New Roman" w:eastAsia="宋体" w:cs="Times New Roman"/>
          <w:sz w:val="28"/>
          <w:szCs w:val="32"/>
        </w:rPr>
        <w:t xml:space="preserve"> (2篇)、</w:t>
      </w:r>
      <w:r>
        <w:rPr>
          <w:rFonts w:ascii="Times New Roman" w:hAnsi="Times New Roman" w:eastAsia="宋体" w:cs="Times New Roman"/>
          <w:i/>
          <w:iCs/>
          <w:sz w:val="28"/>
          <w:szCs w:val="32"/>
        </w:rPr>
        <w:t>JGG</w:t>
      </w:r>
      <w:r>
        <w:rPr>
          <w:rFonts w:ascii="Times New Roman" w:hAnsi="Times New Roman" w:eastAsia="宋体" w:cs="Times New Roman"/>
          <w:sz w:val="28"/>
          <w:szCs w:val="32"/>
        </w:rPr>
        <w:t>等期刊发表</w:t>
      </w:r>
      <w:bookmarkStart w:id="0" w:name="_GoBack"/>
      <w:bookmarkEnd w:id="0"/>
      <w:r>
        <w:rPr>
          <w:rFonts w:ascii="Times New Roman" w:hAnsi="Times New Roman" w:eastAsia="宋体" w:cs="Times New Roman"/>
          <w:sz w:val="28"/>
          <w:szCs w:val="32"/>
        </w:rPr>
        <w:t>论文 21篇，其中 9篇IF&gt;10，2篇亮点论文，1篇封面论文，以第一完成人身份获国家发明专利8项</w:t>
      </w:r>
    </w:p>
    <w:p w14:paraId="6DEAB337">
      <w:pPr>
        <w:spacing w:line="360" w:lineRule="auto"/>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三、科研诚信情况</w:t>
      </w:r>
    </w:p>
    <w:p w14:paraId="31626B5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b w:val="0"/>
          <w:bCs w:val="0"/>
          <w:sz w:val="28"/>
          <w:szCs w:val="28"/>
        </w:rPr>
      </w:pPr>
      <w:r>
        <w:rPr>
          <w:rFonts w:ascii="宋体" w:hAnsi="宋体" w:eastAsia="宋体" w:cs="宋体"/>
          <w:b w:val="0"/>
          <w:bCs w:val="0"/>
          <w:kern w:val="0"/>
          <w:sz w:val="28"/>
          <w:szCs w:val="28"/>
          <w:lang w:val="en-US" w:eastAsia="zh-CN" w:bidi="ar"/>
        </w:rPr>
        <w:t>经学院核查，陈宁博同志政治立场坚定，坚决拥护党的路线方针政策，恪守学术规范，严守科研诚信，治学严谨、作风端正，无任何科研失信、学术不端及违法违纪记录，本次申报材料内容真实、准确、完整，不涉及任何涉密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jQ0NDIxMTUwNQZyzJR0lIJTi4sz8/NACgxrAYzew8ksAAAA"/>
  </w:docVars>
  <w:rsids>
    <w:rsidRoot w:val="00F832F5"/>
    <w:rsid w:val="00240EA8"/>
    <w:rsid w:val="00373A7A"/>
    <w:rsid w:val="0051098F"/>
    <w:rsid w:val="00673A0A"/>
    <w:rsid w:val="007B6A42"/>
    <w:rsid w:val="00983F90"/>
    <w:rsid w:val="009977F1"/>
    <w:rsid w:val="00A01198"/>
    <w:rsid w:val="00DB764C"/>
    <w:rsid w:val="00DC042B"/>
    <w:rsid w:val="00F81FFD"/>
    <w:rsid w:val="00F832F5"/>
    <w:rsid w:val="014B35BE"/>
    <w:rsid w:val="313F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606</Characters>
  <Lines>4</Lines>
  <Paragraphs>1</Paragraphs>
  <TotalTime>0</TotalTime>
  <ScaleCrop>false</ScaleCrop>
  <LinksUpToDate>false</LinksUpToDate>
  <CharactersWithSpaces>624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2026-07-21T13:00:00Z</dcterms:created>
  <dc:creator>gy w</dc:creator>
  <cp:lastModifiedBy>李子龙</cp:lastModifiedBy>
  <dcterms:modified xsi:type="dcterms:W3CDTF">2026-07-25T01:44:20Z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eyJoZGlkIjoiZTNhNDRmNGRiNDZkYTkxMDVkMTAxMTk3MTg1YjQ5YTAiLCJ1c2VySWQiOiIxNzE0NTYxNzg3In0=</vt:lpwstr>
  </property>
  <property fmtid="{D5CDD505-2E9C-101B-9397-08002B2CF9AE}" pid="3" name="KSOProductBuildVer">
    <vt:lpwstr>2052-12.1.0.20784</vt:lpwstr>
  </property>
  <property fmtid="{D5CDD505-2E9C-101B-9397-08002B2CF9AE}" pid="4" name="ICV">
    <vt:lpwstr>F31F2FD3E14A4B949A02FB8EDC1A53FA_13</vt:lpwstr>
  </property>
</Properties>
</file>